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67" w:rsidRPr="00620167" w:rsidRDefault="00620167" w:rsidP="00620167">
      <w:pPr>
        <w:spacing w:after="0" w:line="312" w:lineRule="atLeast"/>
        <w:jc w:val="center"/>
        <w:textAlignment w:val="baseline"/>
        <w:outlineLvl w:val="0"/>
        <w:rPr>
          <w:rFonts w:ascii="Helvetica" w:eastAsia="Times New Roman" w:hAnsi="Helvetica" w:cs="Times New Roman"/>
          <w:caps/>
          <w:color w:val="222222"/>
          <w:spacing w:val="30"/>
          <w:kern w:val="36"/>
          <w:sz w:val="45"/>
          <w:szCs w:val="45"/>
          <w:lang w:eastAsia="ru-RU"/>
        </w:rPr>
      </w:pPr>
      <w:r w:rsidRPr="00620167">
        <w:rPr>
          <w:rFonts w:ascii="Helvetica" w:eastAsia="Times New Roman" w:hAnsi="Helvetica" w:cs="Times New Roman"/>
          <w:caps/>
          <w:color w:val="222222"/>
          <w:spacing w:val="30"/>
          <w:kern w:val="36"/>
          <w:sz w:val="45"/>
          <w:szCs w:val="45"/>
          <w:lang w:eastAsia="ru-RU"/>
        </w:rPr>
        <w:t>ОБНОВЛЕННЫЙ ФГОС ООО И ВТОРОЙ ИНОСТРАННЫЙ ЯЗЫК</w:t>
      </w:r>
    </w:p>
    <w:p w:rsidR="00620167" w:rsidRPr="00620167" w:rsidRDefault="00620167" w:rsidP="00620167">
      <w:pPr>
        <w:shd w:val="clear" w:color="auto" w:fill="F8F8F8"/>
        <w:spacing w:before="204" w:after="204" w:line="240" w:lineRule="auto"/>
        <w:jc w:val="both"/>
        <w:textAlignment w:val="baseline"/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</w:pPr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>Главный вопрос: учить или не учить детям второй иностранный язык с 5 класса?</w:t>
      </w:r>
    </w:p>
    <w:p w:rsidR="00620167" w:rsidRPr="00620167" w:rsidRDefault="00620167" w:rsidP="00620167">
      <w:pPr>
        <w:shd w:val="clear" w:color="auto" w:fill="F8F8F8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</w:pPr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 xml:space="preserve">В связи с поступающими в адрес </w:t>
      </w:r>
      <w:proofErr w:type="spellStart"/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>Минпросвещения</w:t>
      </w:r>
      <w:proofErr w:type="spellEnd"/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 xml:space="preserve"> России обращениями по вопросу об изучении учебного предмета </w:t>
      </w:r>
      <w:r w:rsidRPr="00620167">
        <w:rPr>
          <w:rFonts w:ascii="inherit" w:eastAsia="Times New Roman" w:hAnsi="inherit" w:cs="Times New Roman"/>
          <w:b/>
          <w:bCs/>
          <w:color w:val="3A40E0"/>
          <w:sz w:val="29"/>
          <w:szCs w:val="29"/>
          <w:bdr w:val="none" w:sz="0" w:space="0" w:color="auto" w:frame="1"/>
          <w:lang w:eastAsia="ru-RU"/>
        </w:rPr>
        <w:t>«Второй иностранный язык»</w:t>
      </w:r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 xml:space="preserve"> на уровне основного общего образования Департамент государственной политики и управления в сфере общего образования </w:t>
      </w:r>
      <w:proofErr w:type="spellStart"/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>Минпросвещения</w:t>
      </w:r>
      <w:proofErr w:type="spellEnd"/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 xml:space="preserve"> России подготовил письмо от 31 августа 2021 г. № 03-142 с разъяснениями «Об изучении учебного предмета «Второй иностранный язык».</w:t>
      </w:r>
    </w:p>
    <w:p w:rsidR="00620167" w:rsidRPr="00620167" w:rsidRDefault="00620167" w:rsidP="00620167">
      <w:pPr>
        <w:shd w:val="clear" w:color="auto" w:fill="F8F8F8"/>
        <w:spacing w:before="204" w:after="204" w:line="240" w:lineRule="auto"/>
        <w:jc w:val="both"/>
        <w:textAlignment w:val="baseline"/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</w:pPr>
      <w:r w:rsidRPr="00620167"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  <w:t>Обновленный ФГОС закрепляет с 1 сентября 2022 года необязательность изучения второго иностранного языка в школе: его можно изучать только по заявлению родителей, а именно учебный предмет «Второй иностранный язык» МОЖЕТ БЫТЬ включен в учебный план основного общего образования по заявлению родителей (законных представителей). В случае поступления соответствующих заявлений от родителей (законных представителей) учебный предмет «Второй иностранный язык» включается в учебный план только при наличии в образовательной организации необходимых кадровых, финансовых и материально-технических условий. При этом, если образовательная организация имеет необходимые условия, выбор второго иностранного языка осуществляется родителями (законными представителями) из перечня, предлагаемого образовательной организацией.</w:t>
      </w:r>
    </w:p>
    <w:p w:rsidR="00620167" w:rsidRPr="00620167" w:rsidRDefault="00620167" w:rsidP="00620167">
      <w:pPr>
        <w:shd w:val="clear" w:color="auto" w:fill="F8F8F8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1F181F"/>
          <w:sz w:val="29"/>
          <w:szCs w:val="29"/>
          <w:lang w:eastAsia="ru-RU"/>
        </w:rPr>
      </w:pPr>
      <w:hyperlink r:id="rId4" w:history="1">
        <w:r w:rsidRPr="00620167">
          <w:rPr>
            <w:rFonts w:ascii="inherit" w:eastAsia="Times New Roman" w:hAnsi="inherit" w:cs="Times New Roman"/>
            <w:b/>
            <w:bCs/>
            <w:color w:val="3A40E0"/>
            <w:sz w:val="29"/>
            <w:szCs w:val="29"/>
            <w:bdr w:val="none" w:sz="0" w:space="0" w:color="auto" w:frame="1"/>
            <w:lang w:eastAsia="ru-RU"/>
          </w:rPr>
          <w:t>Письмо Департамента</w:t>
        </w:r>
      </w:hyperlink>
    </w:p>
    <w:p w:rsidR="008A4B8E" w:rsidRDefault="008A4B8E">
      <w:bookmarkStart w:id="0" w:name="_GoBack"/>
      <w:bookmarkEnd w:id="0"/>
    </w:p>
    <w:sectPr w:rsidR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167"/>
    <w:rsid w:val="00620167"/>
    <w:rsid w:val="008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4E94BA-55F0-4640-85BB-8534C5DB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0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0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2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01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yZGCjn6QgwS6SQJeq5R9L5joHf1tGcUd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2022-01-31T18:04:00Z</dcterms:created>
  <dcterms:modified xsi:type="dcterms:W3CDTF">2022-01-31T18:05:00Z</dcterms:modified>
</cp:coreProperties>
</file>