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9AB" w:rsidRPr="003C7521" w:rsidRDefault="00C579AB" w:rsidP="003C7521">
      <w:pPr>
        <w:pStyle w:val="a3"/>
        <w:spacing w:before="0" w:beforeAutospacing="0" w:after="0" w:afterAutospacing="0"/>
        <w:jc w:val="right"/>
      </w:pPr>
      <w:r w:rsidRPr="003C7521">
        <w:t>Приложение № 2</w:t>
      </w:r>
    </w:p>
    <w:p w:rsidR="00C579AB" w:rsidRPr="003C7521" w:rsidRDefault="00C579AB" w:rsidP="003C7521">
      <w:pPr>
        <w:pStyle w:val="a3"/>
        <w:spacing w:before="0" w:beforeAutospacing="0" w:after="0" w:afterAutospacing="0"/>
        <w:jc w:val="right"/>
      </w:pPr>
      <w:r w:rsidRPr="003C7521">
        <w:t>к приказу Управления образования</w:t>
      </w:r>
    </w:p>
    <w:p w:rsidR="00C579AB" w:rsidRPr="003C7521" w:rsidRDefault="003C7521" w:rsidP="003C7521">
      <w:pPr>
        <w:pStyle w:val="a3"/>
        <w:spacing w:before="0" w:beforeAutospacing="0" w:after="0" w:afterAutospacing="0"/>
        <w:jc w:val="right"/>
      </w:pPr>
      <w:r w:rsidRPr="003C7521">
        <w:t>_________2016</w:t>
      </w:r>
      <w:r w:rsidR="00C579AB" w:rsidRPr="003C7521">
        <w:t>г.  №</w:t>
      </w:r>
      <w:r w:rsidRPr="003C7521">
        <w:t>_____</w:t>
      </w:r>
    </w:p>
    <w:p w:rsidR="00C579AB" w:rsidRPr="003C7521" w:rsidRDefault="00C579AB" w:rsidP="003C7521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</w:p>
    <w:p w:rsidR="00C579AB" w:rsidRPr="003C7521" w:rsidRDefault="00C579AB" w:rsidP="003C7521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C7521">
        <w:rPr>
          <w:sz w:val="24"/>
          <w:szCs w:val="24"/>
        </w:rPr>
        <w:t>Положение</w:t>
      </w:r>
    </w:p>
    <w:p w:rsidR="00C579AB" w:rsidRPr="003C7521" w:rsidRDefault="00C579AB" w:rsidP="003C7521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C7521">
        <w:rPr>
          <w:sz w:val="24"/>
          <w:szCs w:val="24"/>
        </w:rPr>
        <w:t>о школьном научном округе</w:t>
      </w:r>
    </w:p>
    <w:p w:rsidR="00C579AB" w:rsidRPr="003C7521" w:rsidRDefault="00C579AB" w:rsidP="003C7521">
      <w:pPr>
        <w:pStyle w:val="1"/>
        <w:spacing w:before="0" w:beforeAutospacing="0" w:after="0" w:afterAutospacing="0" w:line="276" w:lineRule="auto"/>
        <w:jc w:val="center"/>
        <w:rPr>
          <w:sz w:val="24"/>
          <w:szCs w:val="24"/>
        </w:rPr>
      </w:pPr>
      <w:r w:rsidRPr="003C7521">
        <w:rPr>
          <w:sz w:val="24"/>
          <w:szCs w:val="24"/>
        </w:rPr>
        <w:t>муниципального научного общества обучающихся «ЛУЧ»</w:t>
      </w:r>
    </w:p>
    <w:p w:rsidR="002A557B" w:rsidRPr="003C7521" w:rsidRDefault="002A557B" w:rsidP="003C7521">
      <w:pPr>
        <w:pStyle w:val="aa"/>
        <w:jc w:val="both"/>
        <w:rPr>
          <w:rStyle w:val="a4"/>
        </w:rPr>
      </w:pPr>
    </w:p>
    <w:p w:rsidR="00C579AB" w:rsidRPr="003C7521" w:rsidRDefault="00C579AB" w:rsidP="003C7521">
      <w:pPr>
        <w:pStyle w:val="aa"/>
        <w:spacing w:line="276" w:lineRule="auto"/>
        <w:jc w:val="center"/>
      </w:pPr>
      <w:r w:rsidRPr="003C7521">
        <w:rPr>
          <w:rStyle w:val="a4"/>
        </w:rPr>
        <w:t>1. Общие положения</w:t>
      </w:r>
    </w:p>
    <w:p w:rsidR="003C7521" w:rsidRDefault="00C579AB" w:rsidP="003C7521">
      <w:pPr>
        <w:pStyle w:val="aa"/>
        <w:spacing w:line="276" w:lineRule="auto"/>
        <w:jc w:val="both"/>
      </w:pPr>
      <w:r w:rsidRPr="003C7521">
        <w:rPr>
          <w:rStyle w:val="a4"/>
          <w:b w:val="0"/>
        </w:rPr>
        <w:t>1.1.</w:t>
      </w:r>
      <w:r w:rsidRPr="003C7521">
        <w:rPr>
          <w:rStyle w:val="a4"/>
        </w:rPr>
        <w:t xml:space="preserve"> </w:t>
      </w:r>
      <w:r w:rsidRPr="003C7521">
        <w:t>Настоящее  Положение о школьном научном округе (далее  – Положение) разработано  в соответствии:  с Законом Российской Федерации «Об</w:t>
      </w:r>
      <w:r w:rsidR="002A557B" w:rsidRPr="003C7521">
        <w:t xml:space="preserve"> образовании в Российской Федерации» №273-ФЗ от 29.12.2012г.</w:t>
      </w:r>
      <w:r w:rsidRPr="003C7521">
        <w:t>, Концепцией профильного обучения на старшей ступени общего образования (утверждена приказом Министерства образования Российской Федерации от 18.07.2002 № 2783), Национальной образовательной инициативой «Наша новая школа», требованиями Федерального государственного образовательного стандарта начальной, основной и старшей ступени общего образования, Положением о Муниципальном научном обществе обучающихся «ЛУЧ».</w:t>
      </w:r>
    </w:p>
    <w:p w:rsidR="00C579AB" w:rsidRPr="003C7521" w:rsidRDefault="003C7521" w:rsidP="003C7521">
      <w:pPr>
        <w:pStyle w:val="aa"/>
        <w:spacing w:line="276" w:lineRule="auto"/>
        <w:jc w:val="both"/>
      </w:pPr>
      <w:r w:rsidRPr="003C7521">
        <w:rPr>
          <w:rStyle w:val="a4"/>
          <w:b w:val="0"/>
        </w:rPr>
        <w:t xml:space="preserve"> </w:t>
      </w:r>
      <w:r w:rsidR="00C579AB" w:rsidRPr="003C7521">
        <w:rPr>
          <w:rStyle w:val="a4"/>
          <w:b w:val="0"/>
        </w:rPr>
        <w:t>1.2.</w:t>
      </w:r>
      <w:r w:rsidR="00C579AB" w:rsidRPr="003C7521">
        <w:t xml:space="preserve"> Настоящее Положение устанавливает порядок организации и основные направления деятельности   школьных научных округов Одинцовского муниципального района, который  объединяет в своем составе: 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«Кубинка» </w:t>
      </w:r>
      <w:r w:rsidRPr="003C7521">
        <w:softHyphen/>
        <w:t xml:space="preserve">– базовый центр </w:t>
      </w:r>
      <w:r w:rsidR="003C7521" w:rsidRPr="003C7521">
        <w:t>округа МБОУ</w:t>
      </w:r>
      <w:r w:rsidRPr="003C7521">
        <w:t xml:space="preserve"> Старогородковская сош;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«Восточный» </w:t>
      </w:r>
      <w:r w:rsidRPr="003C7521">
        <w:softHyphen/>
        <w:t>– базовый</w:t>
      </w:r>
      <w:r w:rsidR="002A557B" w:rsidRPr="003C7521">
        <w:t xml:space="preserve"> </w:t>
      </w:r>
      <w:r w:rsidRPr="003C7521">
        <w:t xml:space="preserve">центр </w:t>
      </w:r>
      <w:r w:rsidR="003C7521" w:rsidRPr="003C7521">
        <w:t>округа МБОУ</w:t>
      </w:r>
      <w:r w:rsidRPr="003C7521">
        <w:t xml:space="preserve"> Одинцовская сош №16;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>научн</w:t>
      </w:r>
      <w:r w:rsidR="002A557B" w:rsidRPr="003C7521">
        <w:t>ый округ «Отрадный</w:t>
      </w:r>
      <w:r w:rsidRPr="003C7521">
        <w:t xml:space="preserve">» </w:t>
      </w:r>
      <w:r w:rsidRPr="003C7521">
        <w:softHyphen/>
        <w:t xml:space="preserve">– </w:t>
      </w:r>
      <w:r w:rsidR="003C7521" w:rsidRPr="003C7521">
        <w:t>базовый центр</w:t>
      </w:r>
      <w:r w:rsidRPr="003C7521">
        <w:t xml:space="preserve"> </w:t>
      </w:r>
      <w:r w:rsidR="003C7521" w:rsidRPr="003C7521">
        <w:t>округа МБОУ Одинцовская лингвистическая гимназия</w:t>
      </w:r>
      <w:r w:rsidRPr="003C7521">
        <w:t>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«Центральный» – </w:t>
      </w:r>
      <w:r w:rsidR="003C7521" w:rsidRPr="003C7521">
        <w:t>базовый центр</w:t>
      </w:r>
      <w:r w:rsidRPr="003C7521">
        <w:t xml:space="preserve"> </w:t>
      </w:r>
      <w:r w:rsidR="003C7521" w:rsidRPr="003C7521">
        <w:t>округа МАОУ</w:t>
      </w:r>
      <w:r w:rsidRPr="003C7521">
        <w:t xml:space="preserve"> Одинцовский лицей №6;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«Голицыно» </w:t>
      </w:r>
      <w:r w:rsidRPr="003C7521">
        <w:softHyphen/>
        <w:t xml:space="preserve">– </w:t>
      </w:r>
      <w:r w:rsidR="003C7521" w:rsidRPr="003C7521">
        <w:t>базовый центр</w:t>
      </w:r>
      <w:r w:rsidRPr="003C7521">
        <w:t xml:space="preserve"> </w:t>
      </w:r>
      <w:r w:rsidR="003C7521" w:rsidRPr="003C7521">
        <w:t>округа МБОУ</w:t>
      </w:r>
      <w:r w:rsidRPr="003C7521">
        <w:t xml:space="preserve"> Голицынская  сош №1;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«Рублевский» </w:t>
      </w:r>
      <w:r w:rsidRPr="003C7521">
        <w:softHyphen/>
        <w:t xml:space="preserve">– </w:t>
      </w:r>
      <w:r w:rsidR="003C7521" w:rsidRPr="003C7521">
        <w:t>базовый центр</w:t>
      </w:r>
      <w:r w:rsidRPr="003C7521">
        <w:t xml:space="preserve"> </w:t>
      </w:r>
      <w:r w:rsidR="003C7521" w:rsidRPr="003C7521">
        <w:t>округа МБОУ</w:t>
      </w:r>
      <w:r w:rsidRPr="003C7521">
        <w:t xml:space="preserve"> Барвихинская  сош;</w:t>
      </w:r>
    </w:p>
    <w:p w:rsidR="00C579AB" w:rsidRPr="003C7521" w:rsidRDefault="00C579AB" w:rsidP="003C7521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</w:pPr>
      <w:r w:rsidRPr="003C7521">
        <w:t xml:space="preserve">научный округ «Западный» </w:t>
      </w:r>
      <w:r w:rsidR="003C7521" w:rsidRPr="003C7521">
        <w:t>– базовый</w:t>
      </w:r>
      <w:r w:rsidRPr="003C7521">
        <w:t xml:space="preserve"> центр МБОУ Жаворонковская сош (Приложение №1).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rPr>
          <w:rStyle w:val="a4"/>
          <w:b w:val="0"/>
        </w:rPr>
        <w:t>1.3.</w:t>
      </w:r>
      <w:r w:rsidR="003C7521" w:rsidRPr="003C7521">
        <w:t xml:space="preserve"> </w:t>
      </w:r>
      <w:r w:rsidRPr="003C7521">
        <w:t>Школьный научный округ (далее – Округ) является структурной единицей муниципального научного общества обучающихся «ЛУЧ» (далее – МНОО «ЛУЧ»).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rPr>
          <w:rStyle w:val="a4"/>
          <w:b w:val="0"/>
        </w:rPr>
        <w:t>1.4.</w:t>
      </w:r>
      <w:r w:rsidR="003C7521" w:rsidRPr="003C7521">
        <w:t xml:space="preserve"> </w:t>
      </w:r>
      <w:r w:rsidRPr="003C7521">
        <w:t>Под  Округом понимается объединение общеобразовательных учреждений, имеющих лицензию на образовательную деятельность, расположенных  на определенной территории, реализующих образовательные программы  начального общего, основного общего, среднего (полного) общего образования.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rPr>
          <w:rStyle w:val="a4"/>
          <w:b w:val="0"/>
        </w:rPr>
        <w:t>1.5.</w:t>
      </w:r>
      <w:r w:rsidR="003C7521" w:rsidRPr="003C7521">
        <w:rPr>
          <w:rStyle w:val="a4"/>
          <w:b w:val="0"/>
        </w:rPr>
        <w:t xml:space="preserve"> </w:t>
      </w:r>
      <w:r w:rsidRPr="003C7521">
        <w:t>В связи с возникшими изменениями возможно  расширение или сокращение научного округа за счет вхождения  или выхода из него общеобразовательных  учреждений.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t>1.6.</w:t>
      </w:r>
      <w:r w:rsidR="003C7521" w:rsidRPr="003C7521">
        <w:t xml:space="preserve"> </w:t>
      </w:r>
      <w:r w:rsidRPr="003C7521">
        <w:t xml:space="preserve">Округ не является юридическим лицом. 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rPr>
          <w:rStyle w:val="a4"/>
          <w:b w:val="0"/>
        </w:rPr>
        <w:t>1.7.</w:t>
      </w:r>
      <w:r w:rsidR="003C7521" w:rsidRPr="003C7521">
        <w:t xml:space="preserve"> </w:t>
      </w:r>
      <w:r w:rsidRPr="003C7521">
        <w:t>Основные  задачи  Округа:</w:t>
      </w:r>
    </w:p>
    <w:p w:rsidR="00C579AB" w:rsidRPr="003C7521" w:rsidRDefault="00C579AB" w:rsidP="003C7521">
      <w:pPr>
        <w:numPr>
          <w:ilvl w:val="0"/>
          <w:numId w:val="1"/>
        </w:numPr>
        <w:spacing w:line="276" w:lineRule="auto"/>
        <w:jc w:val="both"/>
      </w:pPr>
      <w:r w:rsidRPr="003C7521">
        <w:t>Обеспечение доступности качественного образования при эффективном использовании ресурсов общеобразовательных учреждений, входящих в состав Округа.</w:t>
      </w:r>
    </w:p>
    <w:p w:rsidR="00C579AB" w:rsidRPr="003C7521" w:rsidRDefault="00C579AB" w:rsidP="003C7521">
      <w:pPr>
        <w:numPr>
          <w:ilvl w:val="0"/>
          <w:numId w:val="1"/>
        </w:numPr>
        <w:spacing w:line="276" w:lineRule="auto"/>
        <w:jc w:val="both"/>
      </w:pPr>
      <w:r w:rsidRPr="003C7521">
        <w:t>Поддержка одаренных детей, обучающихся в Округе.</w:t>
      </w:r>
    </w:p>
    <w:p w:rsidR="00C579AB" w:rsidRPr="003C7521" w:rsidRDefault="00C579AB" w:rsidP="003C7521">
      <w:pPr>
        <w:numPr>
          <w:ilvl w:val="0"/>
          <w:numId w:val="1"/>
        </w:numPr>
        <w:spacing w:line="276" w:lineRule="auto"/>
        <w:jc w:val="both"/>
      </w:pPr>
      <w:r w:rsidRPr="003C7521">
        <w:t>Обеспечение повышения   квалификации педагогических кадров  в условиях: внедрения новейших информационно-коммуникационных технологий в образовательный процесс, изменений содержания  образования, организации работы с одаренными детьми, перехода на новый Федеральный государственный образовательный стандарт.</w:t>
      </w:r>
    </w:p>
    <w:p w:rsidR="00C579AB" w:rsidRPr="003C7521" w:rsidRDefault="00C579AB" w:rsidP="003C7521">
      <w:pPr>
        <w:spacing w:line="276" w:lineRule="auto"/>
        <w:ind w:left="360" w:hanging="357"/>
        <w:jc w:val="both"/>
      </w:pPr>
      <w:r w:rsidRPr="003C7521">
        <w:rPr>
          <w:rStyle w:val="a4"/>
          <w:b w:val="0"/>
        </w:rPr>
        <w:lastRenderedPageBreak/>
        <w:t>1.8.</w:t>
      </w:r>
      <w:r w:rsidR="003C7521" w:rsidRPr="003C7521">
        <w:t xml:space="preserve"> </w:t>
      </w:r>
      <w:r w:rsidRPr="003C7521">
        <w:t>Округ создается и ликвидируется на основе следующих принципов:</w:t>
      </w:r>
    </w:p>
    <w:p w:rsidR="00C579AB" w:rsidRPr="003C7521" w:rsidRDefault="00C579AB" w:rsidP="003C7521">
      <w:pPr>
        <w:numPr>
          <w:ilvl w:val="0"/>
          <w:numId w:val="2"/>
        </w:numPr>
        <w:spacing w:line="276" w:lineRule="auto"/>
        <w:ind w:hanging="357"/>
        <w:jc w:val="both"/>
      </w:pPr>
      <w:r w:rsidRPr="003C7521">
        <w:t>географического, учитывающего транспортную доступность территориального пространства для эффективного взаимодействия образовательных учреждений;</w:t>
      </w:r>
    </w:p>
    <w:p w:rsidR="00C579AB" w:rsidRPr="003C7521" w:rsidRDefault="00C579AB" w:rsidP="003C7521">
      <w:pPr>
        <w:numPr>
          <w:ilvl w:val="0"/>
          <w:numId w:val="2"/>
        </w:numPr>
        <w:spacing w:line="276" w:lineRule="auto"/>
        <w:ind w:hanging="357"/>
        <w:jc w:val="both"/>
      </w:pPr>
      <w:r w:rsidRPr="003C7521">
        <w:t>коммуникативного, учитывающего наличие и перспективу создания и развития единого информационного пространства;</w:t>
      </w:r>
    </w:p>
    <w:p w:rsidR="00C579AB" w:rsidRPr="003C7521" w:rsidRDefault="00C579AB" w:rsidP="003C7521">
      <w:pPr>
        <w:numPr>
          <w:ilvl w:val="0"/>
          <w:numId w:val="2"/>
        </w:numPr>
        <w:spacing w:line="276" w:lineRule="auto"/>
        <w:ind w:hanging="357"/>
        <w:jc w:val="both"/>
      </w:pPr>
      <w:r w:rsidRPr="003C7521">
        <w:t>социального, учитывающего сложившиеся исторические и культурные традиции населения.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t>1.9.</w:t>
      </w:r>
      <w:r w:rsidR="003C7521" w:rsidRPr="003C7521">
        <w:t xml:space="preserve"> </w:t>
      </w:r>
      <w:r w:rsidRPr="003C7521">
        <w:t>Документами, регламентирующими деятельность Округа, являются:</w:t>
      </w:r>
    </w:p>
    <w:p w:rsidR="00C579AB" w:rsidRPr="003C7521" w:rsidRDefault="00C579AB" w:rsidP="003C7521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3C7521">
        <w:t>Положение о муниципальном научном обществе обучающихся «ЛУЧ»;</w:t>
      </w:r>
    </w:p>
    <w:p w:rsidR="00C579AB" w:rsidRPr="003C7521" w:rsidRDefault="00C579AB" w:rsidP="003C7521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3C7521">
        <w:t>Положение о школьном научном округе;</w:t>
      </w:r>
    </w:p>
    <w:p w:rsidR="00395BBB" w:rsidRPr="003C7521" w:rsidRDefault="00C579AB" w:rsidP="003C7521">
      <w:pPr>
        <w:numPr>
          <w:ilvl w:val="0"/>
          <w:numId w:val="5"/>
        </w:numPr>
        <w:tabs>
          <w:tab w:val="clear" w:pos="720"/>
          <w:tab w:val="num" w:pos="360"/>
        </w:tabs>
        <w:spacing w:line="276" w:lineRule="auto"/>
        <w:ind w:left="360"/>
        <w:jc w:val="both"/>
      </w:pPr>
      <w:r w:rsidRPr="003C7521">
        <w:t>план работы МНОО «ЛУЧ», утверждаемый  органом Управления образования;</w:t>
      </w:r>
    </w:p>
    <w:p w:rsidR="00C579AB" w:rsidRPr="003C7521" w:rsidRDefault="00C579AB" w:rsidP="003C7521">
      <w:pPr>
        <w:numPr>
          <w:ilvl w:val="0"/>
          <w:numId w:val="5"/>
        </w:numPr>
        <w:tabs>
          <w:tab w:val="clear" w:pos="720"/>
          <w:tab w:val="num" w:pos="360"/>
        </w:tabs>
        <w:spacing w:after="240" w:line="276" w:lineRule="auto"/>
        <w:ind w:left="360"/>
        <w:jc w:val="both"/>
      </w:pPr>
      <w:r w:rsidRPr="003C7521">
        <w:t>единая  образовательная программа и сетевой план-график работы школьного научного округа, которые разрабатываются и утверждаются советом округа и согласовывается с органом Управления образования.</w:t>
      </w:r>
    </w:p>
    <w:p w:rsidR="00C579AB" w:rsidRPr="003C7521" w:rsidRDefault="00C579AB" w:rsidP="003C7521">
      <w:pPr>
        <w:pStyle w:val="a3"/>
        <w:spacing w:before="0" w:beforeAutospacing="0" w:after="240" w:afterAutospacing="0" w:line="276" w:lineRule="auto"/>
        <w:jc w:val="center"/>
        <w:rPr>
          <w:rStyle w:val="a4"/>
          <w:bCs w:val="0"/>
        </w:rPr>
      </w:pPr>
      <w:r w:rsidRPr="003C7521">
        <w:rPr>
          <w:rStyle w:val="a4"/>
          <w:bCs w:val="0"/>
        </w:rPr>
        <w:t>2. Полномочия органа Управления образования</w:t>
      </w:r>
    </w:p>
    <w:p w:rsid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2.1.</w:t>
      </w:r>
      <w:r w:rsidR="003C7521" w:rsidRPr="003C7521">
        <w:rPr>
          <w:rStyle w:val="a4"/>
          <w:b w:val="0"/>
        </w:rPr>
        <w:t xml:space="preserve"> </w:t>
      </w:r>
      <w:r w:rsidRPr="003C7521">
        <w:t xml:space="preserve">К полномочиям органа Управления образования относятся: 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2.1.1.</w:t>
      </w:r>
      <w:r w:rsidRPr="003C7521">
        <w:t xml:space="preserve"> определение необходимости, возможности и социально-экономической целесообразности проведения реструктуризации сети общеобразовательных учреждений; </w:t>
      </w:r>
      <w:r w:rsidRPr="003C7521">
        <w:rPr>
          <w:rStyle w:val="a4"/>
          <w:b w:val="0"/>
        </w:rPr>
        <w:t>2.1.2.</w:t>
      </w:r>
      <w:r w:rsidRPr="003C7521">
        <w:t xml:space="preserve"> определение территориальных границ школьного научного округа, его состава (типы, виды, наименования общеобразовательных учреждений, которые войдут в Округ), модели взаимодействия общеобразовательных учреждений Округа;</w:t>
      </w:r>
    </w:p>
    <w:p w:rsid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 xml:space="preserve"> </w:t>
      </w:r>
      <w:r w:rsidRPr="003C7521">
        <w:rPr>
          <w:rStyle w:val="a4"/>
          <w:b w:val="0"/>
        </w:rPr>
        <w:t>2.1.3.</w:t>
      </w:r>
      <w:r w:rsidRPr="003C7521">
        <w:t xml:space="preserve"> оптимизация образовательных ресурсов Округа с целью их эффективного совместного использования общеобразовательными учреждениями; </w:t>
      </w:r>
    </w:p>
    <w:p w:rsid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2.1.4.</w:t>
      </w:r>
      <w:r w:rsidRPr="003C7521">
        <w:t xml:space="preserve"> определение необходимости и возможности использования ресурсов отдельных общеобразовательных учреждений, входящих в Округ, общеобразовательными учреждениями других школьных округов; 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bookmarkStart w:id="0" w:name="_GoBack"/>
      <w:bookmarkEnd w:id="0"/>
      <w:r w:rsidRPr="003C7521">
        <w:rPr>
          <w:rStyle w:val="a4"/>
          <w:b w:val="0"/>
        </w:rPr>
        <w:t>2.1.5.</w:t>
      </w:r>
      <w:r w:rsidRPr="003C7521">
        <w:rPr>
          <w:b/>
        </w:rPr>
        <w:t xml:space="preserve"> </w:t>
      </w:r>
      <w:r w:rsidRPr="003C7521">
        <w:t>согласование образовательной программы Округа, сетевого плана-графика работы Округа.</w:t>
      </w:r>
    </w:p>
    <w:p w:rsidR="003C7521" w:rsidRPr="003C7521" w:rsidRDefault="003C7521" w:rsidP="003C7521">
      <w:pPr>
        <w:pStyle w:val="a3"/>
        <w:spacing w:before="0" w:beforeAutospacing="0" w:after="0" w:afterAutospacing="0" w:line="276" w:lineRule="auto"/>
        <w:jc w:val="both"/>
      </w:pPr>
    </w:p>
    <w:p w:rsidR="00C579AB" w:rsidRPr="003C7521" w:rsidRDefault="00C579AB" w:rsidP="003C7521">
      <w:pPr>
        <w:pStyle w:val="aa"/>
        <w:jc w:val="center"/>
        <w:rPr>
          <w:bCs/>
        </w:rPr>
      </w:pPr>
      <w:r w:rsidRPr="003C7521">
        <w:rPr>
          <w:rStyle w:val="a4"/>
          <w:bCs w:val="0"/>
        </w:rPr>
        <w:t>3. Функции общеобразовательных учреждений, входящих в Округ</w:t>
      </w:r>
    </w:p>
    <w:p w:rsidR="003C7521" w:rsidRPr="003C7521" w:rsidRDefault="003C7521" w:rsidP="003C7521">
      <w:pPr>
        <w:pStyle w:val="aa"/>
        <w:jc w:val="both"/>
        <w:rPr>
          <w:bCs/>
        </w:rPr>
      </w:pP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3.1</w:t>
      </w:r>
      <w:r w:rsidRPr="003C7521">
        <w:rPr>
          <w:b/>
        </w:rPr>
        <w:t>.</w:t>
      </w:r>
      <w:r w:rsidRPr="003C7521">
        <w:t xml:space="preserve"> Функциями базовой Школы (ресурсного центра) являются: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3.1.1.обеспечение планирования работы Округа;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3.1.2.совместная разработка и согласование учебных планов, программ сотрудничества;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3.1.3. организация методической и опытно-экспериментальной работы в Округе;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3.1.4. обеспечение внедрения в образовательный процесс современных образовательных технологий;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3.1.5.</w:t>
      </w:r>
      <w:r w:rsidRPr="003C7521">
        <w:t xml:space="preserve"> организация совместной досуговой деятельности обучающихся Округа;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3.1.6. предоставление имеющейся материально-технической базы учебных кабинетов Школы для организации и проведения практических работ с учащимися общеобразовательных учреждений Округа;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3.1.7. обеспечение материально-технической базы для проведения окружной научно-практической конференции.</w:t>
      </w:r>
    </w:p>
    <w:p w:rsidR="002A557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 Функциями общеобразовательных учреждений, входящих в состав Школьного округа, являются: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3.2.1. участие в разработке, согласовании и утверждении учебных планов, программ, обеспечивающих преемственность образовательного процесса в условиях сетевого взаимодействия;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3.2.2. обеспечение участия педагогических коллективов в мероприятиях, проводимых в рамках учебно-методической и воспитательной работы Округа;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3.2.3. участие в проводимых базовой Школой олимпиадах, конкурсах, интеллектуальных играх, спортивных соревнованиях;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3.2.4. участие в организации предпрофильной подготовки и профильного обучения школьников;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3.2.5. обеспечение материально-технической базы для проведения части совместных мероприятий.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center"/>
        <w:rPr>
          <w:bCs/>
        </w:rPr>
      </w:pPr>
      <w:r w:rsidRPr="003C7521">
        <w:rPr>
          <w:rStyle w:val="a4"/>
          <w:bCs w:val="0"/>
        </w:rPr>
        <w:t>4. Управление Округом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4.1. Непосредственное руководство деятельностью школьного Округа осуществляет Совет Округа (далее – Совет), в который входят педагоги (руководители школьных научных обществ обучающихся) из школ, входящие в Округ.</w:t>
      </w: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t>4.2. В соответствии с возложенными на школьный округ задачами Совет реализует следующие функции: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разрабатывает, утверждает (по согласованию с отделом по образованию) и реализует образовательную программу школьного округа;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разрабатывает и реализует план работы школьного округа;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перераспределяет в порядке согласования с каждым общеобразовательным учреждением учебную нагрузку между субъектами Округа в соответствии с рабочим учебным планом образовательного процесса в Округе;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осуществляет организационно-технологическую работу;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обеспечивает формирование единой информационной образовательной среды;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разрабатывает план методической работы с педагогическими кадрами;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разрабатывает план массовых мероприятий с обучающимися;</w:t>
      </w:r>
    </w:p>
    <w:p w:rsidR="00C579AB" w:rsidRPr="003C7521" w:rsidRDefault="00C579AB" w:rsidP="003C7521">
      <w:pPr>
        <w:numPr>
          <w:ilvl w:val="0"/>
          <w:numId w:val="3"/>
        </w:numPr>
        <w:spacing w:line="276" w:lineRule="auto"/>
        <w:jc w:val="both"/>
      </w:pPr>
      <w:r w:rsidRPr="003C7521">
        <w:t>организует экспертные группы для проведения окружной научно-практической конференции.</w:t>
      </w:r>
    </w:p>
    <w:p w:rsidR="00C579AB" w:rsidRPr="003C7521" w:rsidRDefault="00C579AB" w:rsidP="003C7521">
      <w:pPr>
        <w:spacing w:line="276" w:lineRule="auto"/>
        <w:jc w:val="both"/>
      </w:pPr>
      <w:r w:rsidRPr="003C7521">
        <w:rPr>
          <w:rStyle w:val="a4"/>
          <w:b w:val="0"/>
        </w:rPr>
        <w:t>4.3</w:t>
      </w:r>
      <w:r w:rsidRPr="003C7521">
        <w:rPr>
          <w:rStyle w:val="a4"/>
        </w:rPr>
        <w:t>.</w:t>
      </w:r>
      <w:r w:rsidRPr="003C7521">
        <w:t xml:space="preserve"> Работу Совета возглавляет председатель, являющийся заместителем директора базовой средней общеобразовательной школы.</w:t>
      </w:r>
    </w:p>
    <w:p w:rsidR="003C7521" w:rsidRPr="003C7521" w:rsidRDefault="003C7521" w:rsidP="003C7521">
      <w:pPr>
        <w:spacing w:line="276" w:lineRule="auto"/>
        <w:jc w:val="both"/>
      </w:pP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center"/>
        <w:rPr>
          <w:rStyle w:val="a4"/>
          <w:bCs w:val="0"/>
        </w:rPr>
      </w:pPr>
      <w:r w:rsidRPr="003C7521">
        <w:rPr>
          <w:rStyle w:val="a4"/>
          <w:bCs w:val="0"/>
        </w:rPr>
        <w:t>5. Порядок создания, реорганизации и прекращения</w:t>
      </w:r>
      <w:r w:rsidR="003C7521">
        <w:rPr>
          <w:rStyle w:val="a4"/>
          <w:bCs w:val="0"/>
        </w:rPr>
        <w:t xml:space="preserve"> </w:t>
      </w:r>
      <w:r w:rsidR="003C7521" w:rsidRPr="003C7521">
        <w:rPr>
          <w:rStyle w:val="a4"/>
          <w:bCs w:val="0"/>
        </w:rPr>
        <w:t>деятельности Округа</w:t>
      </w:r>
    </w:p>
    <w:p w:rsidR="003C7521" w:rsidRPr="003C7521" w:rsidRDefault="003C7521" w:rsidP="003C7521">
      <w:pPr>
        <w:pStyle w:val="a3"/>
        <w:spacing w:before="0" w:beforeAutospacing="0" w:after="0" w:afterAutospacing="0" w:line="276" w:lineRule="auto"/>
        <w:jc w:val="both"/>
        <w:rPr>
          <w:rStyle w:val="a4"/>
          <w:bCs w:val="0"/>
        </w:rPr>
      </w:pPr>
    </w:p>
    <w:p w:rsidR="00C579AB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6.1</w:t>
      </w:r>
      <w:r w:rsidRPr="003C7521">
        <w:rPr>
          <w:b/>
        </w:rPr>
        <w:t>.</w:t>
      </w:r>
      <w:r w:rsidRPr="003C7521">
        <w:t xml:space="preserve"> Школьный округ создается, реорганизуется, ликвидируется приказом Управления образования в соответствии с действующим законодательством Российской Федерации.</w:t>
      </w:r>
    </w:p>
    <w:p w:rsidR="003C7521" w:rsidRDefault="00C579AB" w:rsidP="003C7521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</w:rPr>
      </w:pPr>
      <w:r w:rsidRPr="003C7521">
        <w:rPr>
          <w:rStyle w:val="a4"/>
          <w:b w:val="0"/>
        </w:rPr>
        <w:t>6.2.</w:t>
      </w:r>
      <w:r w:rsidRPr="003C7521">
        <w:t xml:space="preserve"> Взаимоотношения между базовой школой и другими общеобразовательными учреждениями, входящими в Округ, определяются</w:t>
      </w:r>
      <w:r w:rsidR="003C7521">
        <w:t xml:space="preserve"> </w:t>
      </w:r>
      <w:r w:rsidRPr="003C7521">
        <w:t>договорами о совместной деятельности в сфере образования.</w:t>
      </w:r>
      <w:r w:rsidR="003C7521" w:rsidRPr="003C7521">
        <w:t xml:space="preserve"> </w:t>
      </w:r>
      <w:r w:rsidRPr="003C7521">
        <w:t>Образовательные учреждения, входящие в Округ и подписавшие договор о совместной деятельности, имеют права и обязанности согласно договору.</w:t>
      </w:r>
    </w:p>
    <w:p w:rsidR="00757F7C" w:rsidRPr="003C7521" w:rsidRDefault="00C579AB" w:rsidP="003C7521">
      <w:pPr>
        <w:pStyle w:val="a3"/>
        <w:spacing w:before="0" w:beforeAutospacing="0" w:after="0" w:afterAutospacing="0" w:line="276" w:lineRule="auto"/>
        <w:jc w:val="both"/>
      </w:pPr>
      <w:r w:rsidRPr="003C7521">
        <w:rPr>
          <w:rStyle w:val="a4"/>
          <w:b w:val="0"/>
        </w:rPr>
        <w:t>6.3.</w:t>
      </w:r>
      <w:r w:rsidRPr="003C7521">
        <w:t xml:space="preserve"> Срок действия настоящего положения устанавливается до принятия нового.</w:t>
      </w:r>
    </w:p>
    <w:sectPr w:rsidR="00757F7C" w:rsidRPr="003C7521" w:rsidSect="002A557B">
      <w:footerReference w:type="even" r:id="rId7"/>
      <w:footerReference w:type="default" r:id="rId8"/>
      <w:pgSz w:w="11906" w:h="16838"/>
      <w:pgMar w:top="1134" w:right="850" w:bottom="1134" w:left="170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1E13" w:rsidRDefault="00395BBB">
      <w:r>
        <w:separator/>
      </w:r>
    </w:p>
  </w:endnote>
  <w:endnote w:type="continuationSeparator" w:id="0">
    <w:p w:rsidR="00171E13" w:rsidRDefault="0039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EC" w:rsidRDefault="00C579AB" w:rsidP="009019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74EC" w:rsidRDefault="0026280A" w:rsidP="0090191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4EC" w:rsidRDefault="00C579AB" w:rsidP="0090191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6280A">
      <w:rPr>
        <w:rStyle w:val="a7"/>
        <w:noProof/>
      </w:rPr>
      <w:t>1</w:t>
    </w:r>
    <w:r>
      <w:rPr>
        <w:rStyle w:val="a7"/>
      </w:rPr>
      <w:fldChar w:fldCharType="end"/>
    </w:r>
  </w:p>
  <w:p w:rsidR="00AD74EC" w:rsidRDefault="0026280A" w:rsidP="0090191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1E13" w:rsidRDefault="00395BBB">
      <w:r>
        <w:separator/>
      </w:r>
    </w:p>
  </w:footnote>
  <w:footnote w:type="continuationSeparator" w:id="0">
    <w:p w:rsidR="00171E13" w:rsidRDefault="0039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C7F0D"/>
    <w:multiLevelType w:val="hybridMultilevel"/>
    <w:tmpl w:val="C9E8633C"/>
    <w:lvl w:ilvl="0" w:tplc="53AA2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D254DE"/>
    <w:multiLevelType w:val="multilevel"/>
    <w:tmpl w:val="FF006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123739"/>
    <w:multiLevelType w:val="multilevel"/>
    <w:tmpl w:val="ADE6F3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475182"/>
    <w:multiLevelType w:val="multilevel"/>
    <w:tmpl w:val="39B651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8B7AEE"/>
    <w:multiLevelType w:val="hybridMultilevel"/>
    <w:tmpl w:val="5180F7A8"/>
    <w:lvl w:ilvl="0" w:tplc="A296C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1C"/>
    <w:rsid w:val="00171E13"/>
    <w:rsid w:val="0026280A"/>
    <w:rsid w:val="002A557B"/>
    <w:rsid w:val="00395BBB"/>
    <w:rsid w:val="003C7521"/>
    <w:rsid w:val="00757F7C"/>
    <w:rsid w:val="00806F1C"/>
    <w:rsid w:val="00C5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49F9E5-8B01-4855-9EC5-DD5CA87C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qFormat/>
    <w:rsid w:val="00C579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9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C579AB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qFormat/>
    <w:rsid w:val="00C579AB"/>
    <w:rPr>
      <w:b/>
      <w:bCs/>
    </w:rPr>
  </w:style>
  <w:style w:type="paragraph" w:styleId="a5">
    <w:name w:val="footer"/>
    <w:basedOn w:val="a"/>
    <w:link w:val="a6"/>
    <w:rsid w:val="00C579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579AB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C579AB"/>
  </w:style>
  <w:style w:type="paragraph" w:styleId="a8">
    <w:name w:val="header"/>
    <w:basedOn w:val="a"/>
    <w:link w:val="a9"/>
    <w:uiPriority w:val="99"/>
    <w:unhideWhenUsed/>
    <w:rsid w:val="002A557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A557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2A5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95BB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95BB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Наталья</cp:lastModifiedBy>
  <cp:revision>2</cp:revision>
  <cp:lastPrinted>2016-04-01T07:28:00Z</cp:lastPrinted>
  <dcterms:created xsi:type="dcterms:W3CDTF">2016-04-01T08:26:00Z</dcterms:created>
  <dcterms:modified xsi:type="dcterms:W3CDTF">2016-04-01T08:26:00Z</dcterms:modified>
</cp:coreProperties>
</file>